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0"/>
        <w:rPr/>
      </w:pPr>
      <w:r>
        <w:rPr/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hyperlink r:id="rId2">
        <w:r>
          <w:rPr>
            <w:rFonts w:cs="Times New Roman" w:ascii="Times New Roman" w:hAnsi="Times New Roman"/>
            <w:b/>
            <w:bCs/>
            <w:sz w:val="28"/>
            <w:szCs w:val="28"/>
          </w:rPr>
          <w:t xml:space="preserve">Дорожная карта </w:t>
        </w:r>
      </w:hyperlink>
    </w:p>
    <w:p>
      <w:pPr>
        <w:pStyle w:val="Normal"/>
        <w:spacing w:before="0" w:after="0"/>
        <w:jc w:val="center"/>
        <w:rPr>
          <w:b/>
          <w:b/>
          <w:bCs/>
        </w:rPr>
      </w:pPr>
      <w:hyperlink r:id="rId3">
        <w:r>
          <w:rPr>
            <w:rFonts w:cs="Times New Roman" w:ascii="Times New Roman" w:hAnsi="Times New Roman"/>
            <w:b/>
            <w:bCs/>
            <w:sz w:val="28"/>
            <w:szCs w:val="28"/>
          </w:rPr>
          <w:t>педагога-наставника с молодыми специалистами</w:t>
        </w:r>
      </w:hyperlink>
    </w:p>
    <w:tbl>
      <w:tblPr>
        <w:tblStyle w:val="af1"/>
        <w:tblpPr w:bottomFromText="0" w:horzAnchor="margin" w:leftFromText="180" w:rightFromText="180" w:tblpX="0" w:tblpY="345" w:topFromText="0" w:vertAnchor="text"/>
        <w:tblW w:w="15021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836"/>
        <w:gridCol w:w="3811"/>
        <w:gridCol w:w="2947"/>
        <w:gridCol w:w="3012"/>
        <w:gridCol w:w="2430"/>
        <w:gridCol w:w="1984"/>
      </w:tblGrid>
      <w:tr>
        <w:trPr>
          <w:trHeight w:val="345" w:hRule="atLeast"/>
        </w:trPr>
        <w:tc>
          <w:tcPr>
            <w:tcW w:w="836" w:type="dxa"/>
            <w:vMerge w:val="restart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">
              <w:r>
                <w:rPr>
                  <w:rFonts w:eastAsia="Calibri" w:cs="Times New Roman" w:ascii="Times New Roman" w:hAnsi="Times New Roman"/>
                  <w:kern w:val="0"/>
                  <w:sz w:val="28"/>
                  <w:szCs w:val="28"/>
                  <w:lang w:val="ru-RU" w:eastAsia="en-US" w:bidi="ar-SA"/>
                </w:rPr>
                <w:t xml:space="preserve">№ </w:t>
              </w:r>
              <w:r>
                <w:rPr>
                  <w:rFonts w:eastAsia="Calibri" w:cs="Times New Roman" w:ascii="Times New Roman" w:hAnsi="Times New Roman"/>
                  <w:kern w:val="0"/>
                  <w:sz w:val="28"/>
                  <w:szCs w:val="28"/>
                  <w:lang w:val="ru-RU" w:eastAsia="en-US" w:bidi="ar-SA"/>
                </w:rPr>
                <w:t>п/п</w:t>
              </w:r>
            </w:hyperlink>
          </w:p>
        </w:tc>
        <w:tc>
          <w:tcPr>
            <w:tcW w:w="381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">
              <w:r>
                <w:rPr>
                  <w:rFonts w:eastAsia="Calibri" w:cs="Times New Roman" w:ascii="Times New Roman" w:hAnsi="Times New Roman"/>
                  <w:kern w:val="0"/>
                  <w:sz w:val="28"/>
                  <w:szCs w:val="28"/>
                  <w:lang w:val="ru-RU" w:eastAsia="en-US" w:bidi="ar-SA"/>
                </w:rPr>
                <w:t>Планируемое мероприятие</w:t>
              </w:r>
            </w:hyperlink>
          </w:p>
        </w:tc>
        <w:tc>
          <w:tcPr>
            <w:tcW w:w="8389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">
              <w:r>
                <w:rPr>
                  <w:rFonts w:eastAsia="Calibri" w:cs="Times New Roman" w:ascii="Times New Roman" w:hAnsi="Times New Roman"/>
                  <w:kern w:val="0"/>
                  <w:sz w:val="28"/>
                  <w:szCs w:val="28"/>
                  <w:lang w:val="ru-RU" w:eastAsia="en-US" w:bidi="ar-SA"/>
                </w:rPr>
                <w:t>Участники</w:t>
              </w:r>
            </w:hyperlink>
          </w:p>
        </w:tc>
        <w:tc>
          <w:tcPr>
            <w:tcW w:w="1984" w:type="dxa"/>
            <w:vMerge w:val="restart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">
              <w:r>
                <w:rPr>
                  <w:rFonts w:eastAsia="Calibri" w:cs="Times New Roman" w:ascii="Times New Roman" w:hAnsi="Times New Roman"/>
                  <w:kern w:val="0"/>
                  <w:sz w:val="28"/>
                  <w:szCs w:val="28"/>
                  <w:lang w:val="ru-RU" w:eastAsia="en-US" w:bidi="ar-SA"/>
                </w:rPr>
                <w:t>Дата</w:t>
              </w:r>
            </w:hyperlink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">
              <w:r>
                <w:rPr>
                  <w:rFonts w:eastAsia="Calibri" w:cs="Times New Roman" w:ascii="Times New Roman" w:hAnsi="Times New Roman"/>
                  <w:kern w:val="0"/>
                  <w:sz w:val="28"/>
                  <w:szCs w:val="28"/>
                  <w:lang w:val="ru-RU" w:eastAsia="en-US" w:bidi="ar-SA"/>
                </w:rPr>
                <w:t>проведения</w:t>
              </w:r>
            </w:hyperlink>
          </w:p>
        </w:tc>
      </w:tr>
      <w:tr>
        <w:trPr>
          <w:trHeight w:val="300" w:hRule="atLeast"/>
        </w:trPr>
        <w:tc>
          <w:tcPr>
            <w:tcW w:w="836" w:type="dxa"/>
            <w:vMerge w:val="continue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</w:r>
          </w:p>
        </w:tc>
        <w:tc>
          <w:tcPr>
            <w:tcW w:w="381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9">
              <w:r>
                <w:rPr>
                  <w:rFonts w:eastAsia="Calibri" w:cs="Times New Roman" w:ascii="Times New Roman" w:hAnsi="Times New Roman"/>
                  <w:kern w:val="0"/>
                  <w:sz w:val="28"/>
                  <w:szCs w:val="28"/>
                  <w:lang w:val="ru-RU" w:eastAsia="en-US" w:bidi="ar-SA"/>
                </w:rPr>
                <w:t>Наименование</w:t>
              </w:r>
            </w:hyperlink>
          </w:p>
        </w:tc>
        <w:tc>
          <w:tcPr>
            <w:tcW w:w="294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">
              <w:r>
                <w:rPr>
                  <w:rFonts w:eastAsia="Calibri" w:cs="Times New Roman" w:ascii="Times New Roman" w:hAnsi="Times New Roman"/>
                  <w:kern w:val="0"/>
                  <w:sz w:val="28"/>
                  <w:szCs w:val="28"/>
                  <w:lang w:val="ru-RU" w:eastAsia="en-US" w:bidi="ar-SA"/>
                </w:rPr>
                <w:t>Форма (посещение урока (занятия), консультация, собеседование, беседа и др.)</w:t>
              </w:r>
            </w:hyperlink>
          </w:p>
        </w:tc>
        <w:tc>
          <w:tcPr>
            <w:tcW w:w="301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">
              <w:r>
                <w:rPr>
                  <w:rFonts w:eastAsia="Calibri" w:cs="Times New Roman" w:ascii="Times New Roman" w:hAnsi="Times New Roman"/>
                  <w:kern w:val="0"/>
                  <w:sz w:val="28"/>
                  <w:szCs w:val="28"/>
                  <w:lang w:val="ru-RU" w:eastAsia="en-US" w:bidi="ar-SA"/>
                </w:rPr>
                <w:t>Категория</w:t>
              </w:r>
            </w:hyperlink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">
              <w:r>
                <w:rPr>
                  <w:rFonts w:eastAsia="Calibri" w:cs="Times New Roman" w:ascii="Times New Roman" w:hAnsi="Times New Roman"/>
                  <w:kern w:val="0"/>
                  <w:sz w:val="28"/>
                  <w:szCs w:val="28"/>
                  <w:lang w:val="ru-RU" w:eastAsia="en-US" w:bidi="ar-SA"/>
                </w:rPr>
                <w:t>участников</w:t>
              </w:r>
            </w:hyperlink>
          </w:p>
        </w:tc>
        <w:tc>
          <w:tcPr>
            <w:tcW w:w="243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">
              <w:r>
                <w:rPr>
                  <w:rFonts w:eastAsia="Calibri" w:cs="Times New Roman" w:ascii="Times New Roman" w:hAnsi="Times New Roman"/>
                  <w:kern w:val="0"/>
                  <w:sz w:val="28"/>
                  <w:szCs w:val="28"/>
                  <w:lang w:val="ru-RU" w:eastAsia="en-US" w:bidi="ar-SA"/>
                </w:rPr>
                <w:t>Наименование ОО</w:t>
              </w:r>
            </w:hyperlink>
          </w:p>
        </w:tc>
        <w:tc>
          <w:tcPr>
            <w:tcW w:w="1984" w:type="dxa"/>
            <w:vMerge w:val="continue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</w:r>
          </w:p>
        </w:tc>
      </w:tr>
      <w:tr>
        <w:trPr>
          <w:trHeight w:val="300" w:hRule="atLeast"/>
        </w:trPr>
        <w:tc>
          <w:tcPr>
            <w:tcW w:w="15020" w:type="dxa"/>
            <w:gridSpan w:val="6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sz w:val="28"/>
                <w:szCs w:val="28"/>
              </w:rPr>
            </w:pPr>
            <w:hyperlink r:id="rId14">
              <w:r>
                <w:rPr>
                  <w:rFonts w:eastAsia="Calibri" w:cs="Times New Roman" w:ascii="Times New Roman" w:hAnsi="Times New Roman"/>
                  <w:b/>
                  <w:bCs/>
                  <w:kern w:val="0"/>
                  <w:sz w:val="28"/>
                  <w:szCs w:val="28"/>
                  <w:lang w:val="ru-RU" w:eastAsia="en-US" w:bidi="ar-SA"/>
                </w:rPr>
                <w:t>ФИО наставника, направление, кв. категория</w:t>
              </w:r>
            </w:hyperlink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sz w:val="28"/>
                <w:szCs w:val="28"/>
              </w:rPr>
            </w:pPr>
            <w:hyperlink r:id="rId15">
              <w:r>
                <w:rPr>
                  <w:rFonts w:eastAsia="Calibri" w:cs="Times New Roman" w:ascii="Times New Roman" w:hAnsi="Times New Roman"/>
                  <w:b/>
                  <w:bCs/>
                  <w:kern w:val="0"/>
                  <w:sz w:val="28"/>
                  <w:szCs w:val="28"/>
                  <w:lang w:val="ru-RU" w:eastAsia="en-US" w:bidi="ar-SA"/>
                </w:rPr>
                <w:t>(например,  Е.А. Нестеренко, старший воспитатель, высшая квалификационная категория)</w:t>
              </w:r>
            </w:hyperlink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28"/>
                <w:szCs w:val="28"/>
                <w:lang w:val="ru-RU" w:eastAsia="en-US" w:bidi="ar-SA"/>
              </w:rPr>
            </w:r>
          </w:p>
        </w:tc>
      </w:tr>
      <w:tr>
        <w:trPr/>
        <w:tc>
          <w:tcPr>
            <w:tcW w:w="836" w:type="dxa"/>
            <w:vMerge w:val="restart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>
              <w:r>
                <w:rPr>
                  <w:rFonts w:eastAsia="Calibri" w:cs="Times New Roman" w:ascii="Times New Roman" w:hAnsi="Times New Roman"/>
                  <w:kern w:val="0"/>
                  <w:sz w:val="24"/>
                  <w:szCs w:val="24"/>
                  <w:lang w:val="ru-RU" w:eastAsia="en-US" w:bidi="ar-SA"/>
                </w:rPr>
                <w:t>1</w:t>
              </w:r>
            </w:hyperlink>
          </w:p>
        </w:tc>
        <w:tc>
          <w:tcPr>
            <w:tcW w:w="3811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«Методическая копилка образовательной деятельности»</w:t>
            </w:r>
          </w:p>
        </w:tc>
        <w:tc>
          <w:tcPr>
            <w:tcW w:w="2947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Посещение образовательной деятельности в разных группах</w:t>
            </w:r>
          </w:p>
        </w:tc>
        <w:tc>
          <w:tcPr>
            <w:tcW w:w="3012" w:type="dxa"/>
            <w:vMerge w:val="restart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eastAsia="Calibri"/>
                <w:sz w:val="24"/>
                <w:szCs w:val="24"/>
              </w:rPr>
            </w:pPr>
            <w:hyperlink r:id="rId17">
              <w:r>
                <w:rPr>
                  <w:rFonts w:eastAsia="Calibri" w:cs="Times New Roman" w:ascii="Times New Roman" w:hAnsi="Times New Roman"/>
                  <w:kern w:val="0"/>
                  <w:sz w:val="24"/>
                  <w:szCs w:val="24"/>
                  <w:lang w:val="ru-RU" w:eastAsia="en-US" w:bidi="ar-SA"/>
                </w:rPr>
                <w:t>Молодой педагог</w:t>
              </w:r>
            </w:hyperlink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>
              <w:r>
                <w:rPr>
                  <w:rFonts w:eastAsia="Calibri" w:cs="Times New Roman" w:ascii="Times New Roman" w:hAnsi="Times New Roman"/>
                  <w:kern w:val="0"/>
                  <w:sz w:val="24"/>
                  <w:szCs w:val="24"/>
                  <w:lang w:val="ru-RU" w:eastAsia="en-US" w:bidi="ar-SA"/>
                </w:rPr>
                <w:t>Д.И.</w:t>
              </w:r>
            </w:hyperlink>
            <w:r>
              <w:rPr>
                <w:rFonts w:eastAsia="Calibri"/>
                <w:kern w:val="0"/>
                <w:lang w:val="ru-RU" w:eastAsia="en-US" w:bidi="ar-SA"/>
              </w:rPr>
              <w:t xml:space="preserve"> Плазь, инструктор по физической культуре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hyperlink r:id="rId19">
              <w:r>
                <w:rPr>
                  <w:rFonts w:eastAsia="Calibri" w:cs="Times New Roman" w:ascii="Times New Roman" w:hAnsi="Times New Roman"/>
                  <w:b/>
                  <w:bCs/>
                  <w:kern w:val="0"/>
                  <w:sz w:val="24"/>
                  <w:szCs w:val="24"/>
                  <w:lang w:val="ru-RU" w:eastAsia="en-US" w:bidi="ar-SA"/>
                </w:rPr>
                <w:t>Начало педагогической деятельности с 5</w:t>
              </w:r>
            </w:hyperlink>
            <w:r>
              <w:rPr>
                <w:rFonts w:eastAsia="Calibri"/>
                <w:kern w:val="0"/>
                <w:lang w:val="ru-RU" w:eastAsia="en-US" w:bidi="ar-SA"/>
              </w:rPr>
              <w:t xml:space="preserve"> августа 2021 года</w:t>
            </w:r>
          </w:p>
        </w:tc>
        <w:tc>
          <w:tcPr>
            <w:tcW w:w="2430" w:type="dxa"/>
            <w:vMerge w:val="restart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>
              <w:r>
                <w:rPr>
                  <w:rFonts w:eastAsia="Calibri" w:cs="Times New Roman" w:ascii="Times New Roman" w:hAnsi="Times New Roman"/>
                  <w:kern w:val="0"/>
                  <w:sz w:val="24"/>
                  <w:szCs w:val="24"/>
                  <w:lang w:val="ru-RU" w:eastAsia="en-US" w:bidi="ar-SA"/>
                </w:rPr>
                <w:t>МКДОУ</w:t>
              </w:r>
            </w:hyperlink>
            <w:r>
              <w:rPr>
                <w:rFonts w:eastAsia="Calibri"/>
                <w:kern w:val="0"/>
                <w:lang w:val="ru-RU" w:eastAsia="en-US" w:bidi="ar-SA"/>
              </w:rPr>
              <w:t xml:space="preserve"> детский сад № 26</w:t>
            </w:r>
          </w:p>
        </w:tc>
        <w:tc>
          <w:tcPr>
            <w:tcW w:w="1984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Январь-февраль 202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 года</w:t>
            </w:r>
          </w:p>
        </w:tc>
      </w:tr>
      <w:tr>
        <w:trPr/>
        <w:tc>
          <w:tcPr>
            <w:tcW w:w="836" w:type="dxa"/>
            <w:vMerge w:val="continue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811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«Педагогический дебют</w:t>
            </w:r>
          </w:p>
        </w:tc>
        <w:tc>
          <w:tcPr>
            <w:tcW w:w="2947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Методическая помощь в подготовке и участию в конкурсе</w:t>
            </w:r>
          </w:p>
        </w:tc>
        <w:tc>
          <w:tcPr>
            <w:tcW w:w="3012" w:type="dxa"/>
            <w:vMerge w:val="continue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430" w:type="dxa"/>
            <w:vMerge w:val="continue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984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Январь 202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 года</w:t>
            </w:r>
          </w:p>
        </w:tc>
      </w:tr>
      <w:tr>
        <w:trPr/>
        <w:tc>
          <w:tcPr>
            <w:tcW w:w="836" w:type="dxa"/>
            <w:vMerge w:val="continue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3811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«Современные образовательные технологии по физическому развитию»</w:t>
            </w:r>
          </w:p>
        </w:tc>
        <w:tc>
          <w:tcPr>
            <w:tcW w:w="2947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Мастер-класс</w:t>
            </w:r>
          </w:p>
        </w:tc>
        <w:tc>
          <w:tcPr>
            <w:tcW w:w="3012" w:type="dxa"/>
            <w:vMerge w:val="continue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eastAsia="Calibri"/>
                <w:sz w:val="24"/>
                <w:szCs w:val="24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430" w:type="dxa"/>
            <w:vMerge w:val="continue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984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Февраль 202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 ода</w:t>
            </w:r>
          </w:p>
        </w:tc>
      </w:tr>
      <w:tr>
        <w:trPr/>
        <w:tc>
          <w:tcPr>
            <w:tcW w:w="836" w:type="dxa"/>
            <w:vMerge w:val="continue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381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Профессиональные качества педагога</w:t>
            </w:r>
          </w:p>
        </w:tc>
        <w:tc>
          <w:tcPr>
            <w:tcW w:w="294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Собеседование, тестирование</w:t>
            </w:r>
          </w:p>
        </w:tc>
        <w:tc>
          <w:tcPr>
            <w:tcW w:w="3012" w:type="dxa"/>
            <w:vMerge w:val="continue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430" w:type="dxa"/>
            <w:vMerge w:val="continue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Февраль 202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1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года</w:t>
            </w:r>
          </w:p>
        </w:tc>
      </w:tr>
      <w:tr>
        <w:trPr>
          <w:trHeight w:val="318" w:hRule="atLeast"/>
        </w:trPr>
        <w:tc>
          <w:tcPr>
            <w:tcW w:w="836" w:type="dxa"/>
            <w:vMerge w:val="continue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381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«Бережливость в работе»</w:t>
            </w:r>
          </w:p>
        </w:tc>
        <w:tc>
          <w:tcPr>
            <w:tcW w:w="294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Методическая и консультативная работа по оформлению и ведению документооборота в работе</w:t>
            </w:r>
          </w:p>
        </w:tc>
        <w:tc>
          <w:tcPr>
            <w:tcW w:w="3012" w:type="dxa"/>
            <w:vMerge w:val="continue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430" w:type="dxa"/>
            <w:vMerge w:val="continue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Март 202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 года</w:t>
            </w:r>
          </w:p>
        </w:tc>
      </w:tr>
      <w:tr>
        <w:trPr/>
        <w:tc>
          <w:tcPr>
            <w:tcW w:w="836" w:type="dxa"/>
            <w:vMerge w:val="continue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381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«Современные технологии в работе с детьми ОВЗ по физическому развитию»</w:t>
            </w:r>
          </w:p>
        </w:tc>
        <w:tc>
          <w:tcPr>
            <w:tcW w:w="294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Подготовка к методическому объединению</w:t>
            </w:r>
          </w:p>
        </w:tc>
        <w:tc>
          <w:tcPr>
            <w:tcW w:w="3012" w:type="dxa"/>
            <w:vMerge w:val="continue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430" w:type="dxa"/>
            <w:vMerge w:val="continue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Март 202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 года</w:t>
            </w:r>
          </w:p>
        </w:tc>
      </w:tr>
      <w:tr>
        <w:trPr/>
        <w:tc>
          <w:tcPr>
            <w:tcW w:w="836" w:type="dxa"/>
            <w:vMerge w:val="continue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381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День здоровья</w:t>
            </w:r>
          </w:p>
        </w:tc>
        <w:tc>
          <w:tcPr>
            <w:tcW w:w="294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Методическая помощь в организации и проведении масштабного мероприятия</w:t>
            </w:r>
          </w:p>
        </w:tc>
        <w:tc>
          <w:tcPr>
            <w:tcW w:w="3012" w:type="dxa"/>
            <w:vMerge w:val="continue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430" w:type="dxa"/>
            <w:vMerge w:val="continue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Апрель 202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 года</w:t>
            </w:r>
          </w:p>
        </w:tc>
      </w:tr>
      <w:tr>
        <w:trPr/>
        <w:tc>
          <w:tcPr>
            <w:tcW w:w="836" w:type="dxa"/>
            <w:vMerge w:val="continue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381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«Физическая культура в жизни ребенка»</w:t>
            </w:r>
          </w:p>
        </w:tc>
        <w:tc>
          <w:tcPr>
            <w:tcW w:w="294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Консультация</w:t>
            </w:r>
          </w:p>
        </w:tc>
        <w:tc>
          <w:tcPr>
            <w:tcW w:w="3012" w:type="dxa"/>
            <w:vMerge w:val="continue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430" w:type="dxa"/>
            <w:vMerge w:val="continue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Апрель 202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 года</w:t>
            </w:r>
          </w:p>
        </w:tc>
      </w:tr>
      <w:tr>
        <w:trPr/>
        <w:tc>
          <w:tcPr>
            <w:tcW w:w="836" w:type="dxa"/>
            <w:vMerge w:val="continue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381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Методы и приемы работы по физическому развитию дошкольников</w:t>
            </w:r>
          </w:p>
        </w:tc>
        <w:tc>
          <w:tcPr>
            <w:tcW w:w="294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Мастер-класс</w:t>
            </w:r>
          </w:p>
        </w:tc>
        <w:tc>
          <w:tcPr>
            <w:tcW w:w="3012" w:type="dxa"/>
            <w:vMerge w:val="continue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430" w:type="dxa"/>
            <w:vMerge w:val="continue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Май 202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 года</w:t>
            </w:r>
          </w:p>
        </w:tc>
      </w:tr>
      <w:tr>
        <w:trPr/>
        <w:tc>
          <w:tcPr>
            <w:tcW w:w="836" w:type="dxa"/>
            <w:vMerge w:val="continue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381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«Летне- оздоровительный период»</w:t>
            </w:r>
          </w:p>
        </w:tc>
        <w:tc>
          <w:tcPr>
            <w:tcW w:w="294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Методическая помощь в организации и проведении летнего оздоровительного периода</w:t>
            </w:r>
          </w:p>
        </w:tc>
        <w:tc>
          <w:tcPr>
            <w:tcW w:w="3012" w:type="dxa"/>
            <w:vMerge w:val="continue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430" w:type="dxa"/>
            <w:vMerge w:val="continue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Май 202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 года</w:t>
            </w:r>
          </w:p>
        </w:tc>
      </w:tr>
      <w:tr>
        <w:trPr/>
        <w:tc>
          <w:tcPr>
            <w:tcW w:w="836" w:type="dxa"/>
            <w:vMerge w:val="continue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381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94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3012" w:type="dxa"/>
            <w:vMerge w:val="continue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430" w:type="dxa"/>
            <w:vMerge w:val="continue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</w:tr>
    </w:tbl>
    <w:p>
      <w:pPr>
        <w:pStyle w:val="Normal"/>
        <w:spacing w:lineRule="auto" w:line="240" w:before="0" w:after="1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1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1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1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/>
      </w:pPr>
      <w:r>
        <w:rPr/>
      </w:r>
    </w:p>
    <w:p>
      <w:pPr>
        <w:pStyle w:val="Normal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cs="Times New Roman"/>
          <w:sz w:val="28"/>
          <w:szCs w:val="28"/>
        </w:rPr>
      </w:pPr>
      <w:hyperlink r:id="rId21">
        <w:r>
          <w:rPr>
            <w:rFonts w:eastAsia="Calibri" w:cs="Times New Roman" w:ascii="Times New Roman" w:hAnsi="Times New Roman"/>
            <w:sz w:val="28"/>
            <w:szCs w:val="28"/>
          </w:rPr>
          <w:t>методист МКУО РИМЦ  Т.В. Скворцова</w:t>
        </w:r>
      </w:hyperlink>
    </w:p>
    <w:p>
      <w:pPr>
        <w:pStyle w:val="Normal"/>
        <w:spacing w:before="0" w:after="160"/>
        <w:rPr>
          <w:rFonts w:ascii="Times New Roman" w:hAnsi="Times New Roman" w:cs="Times New Roman"/>
          <w:sz w:val="28"/>
          <w:szCs w:val="28"/>
        </w:rPr>
      </w:pPr>
      <w:hyperlink r:id="rId22">
        <w:r>
          <w:rPr>
            <w:rFonts w:eastAsia="Calibri" w:cs="Times New Roman" w:ascii="Times New Roman" w:hAnsi="Times New Roman"/>
            <w:sz w:val="28"/>
            <w:szCs w:val="28"/>
          </w:rPr>
          <w:t>5-56-78</w:t>
        </w:r>
      </w:hyperlink>
    </w:p>
    <w:sectPr>
      <w:type w:val="nextPage"/>
      <w:pgSz w:orient="landscape" w:w="16838" w:h="11906"/>
      <w:pgMar w:left="1134" w:right="1134" w:header="0" w:top="1135" w:footer="0" w:bottom="850" w:gutter="0"/>
      <w:pgNumType w:fmt="decimal"/>
      <w:formProt w:val="false"/>
      <w:textDirection w:val="lrTb"/>
      <w:docGrid w:type="default" w:linePitch="360" w:charSpace="1228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6c313e"/>
    <w:pPr>
      <w:widowControl/>
      <w:suppressAutoHyphens w:val="fals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qFormat/>
    <w:rsid w:val="006c313e"/>
    <w:rPr>
      <w:rFonts w:ascii="Tahoma" w:hAnsi="Tahoma" w:eastAsia="Tahoma"/>
      <w:sz w:val="16"/>
      <w:szCs w:val="16"/>
    </w:rPr>
  </w:style>
  <w:style w:type="character" w:styleId="Style15" w:customStyle="1">
    <w:name w:val="Подзаголовок Знак"/>
    <w:qFormat/>
    <w:rsid w:val="006c313e"/>
    <w:rPr>
      <w:rFonts w:ascii="Times New Roman" w:hAnsi="Times New Roman" w:eastAsia="Times New Roman"/>
      <w:sz w:val="28"/>
      <w:szCs w:val="20"/>
    </w:rPr>
  </w:style>
  <w:style w:type="character" w:styleId="Style16" w:customStyle="1">
    <w:name w:val="Интернет-ссылка"/>
    <w:rsid w:val="006c313e"/>
    <w:rPr>
      <w:color w:val="000080"/>
      <w:u w:val="single"/>
    </w:rPr>
  </w:style>
  <w:style w:type="paragraph" w:styleId="Style17" w:customStyle="1">
    <w:name w:val="Заголовок"/>
    <w:basedOn w:val="Normal"/>
    <w:next w:val="Style18"/>
    <w:qFormat/>
    <w:rsid w:val="006c313e"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rsid w:val="006c313e"/>
    <w:pPr>
      <w:spacing w:lineRule="auto" w:line="276" w:before="0" w:after="140"/>
    </w:pPr>
    <w:rPr/>
  </w:style>
  <w:style w:type="paragraph" w:styleId="Style19">
    <w:name w:val="List"/>
    <w:basedOn w:val="Style18"/>
    <w:rsid w:val="006c313e"/>
    <w:pPr/>
    <w:rPr>
      <w:rFonts w:cs="Arial"/>
    </w:rPr>
  </w:style>
  <w:style w:type="paragraph" w:styleId="Style20" w:customStyle="1">
    <w:name w:val="Caption"/>
    <w:basedOn w:val="Normal"/>
    <w:qFormat/>
    <w:rsid w:val="006c313e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Indexheading">
    <w:name w:val="index heading"/>
    <w:basedOn w:val="Normal"/>
    <w:qFormat/>
    <w:rsid w:val="006c313e"/>
    <w:pPr>
      <w:suppressLineNumbers/>
    </w:pPr>
    <w:rPr>
      <w:rFonts w:cs="Arial"/>
    </w:rPr>
  </w:style>
  <w:style w:type="paragraph" w:styleId="Caption">
    <w:name w:val="caption"/>
    <w:basedOn w:val="Normal"/>
    <w:qFormat/>
    <w:rsid w:val="006c313e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ListParagraph">
    <w:name w:val="List Paragraph"/>
    <w:basedOn w:val="Normal"/>
    <w:uiPriority w:val="34"/>
    <w:qFormat/>
    <w:rsid w:val="009f3584"/>
    <w:pPr>
      <w:spacing w:before="0" w:after="160"/>
      <w:ind w:left="720" w:hanging="0"/>
      <w:contextualSpacing/>
    </w:pPr>
    <w:rPr/>
  </w:style>
  <w:style w:type="paragraph" w:styleId="Style22" w:customStyle="1">
    <w:name w:val="Содержимое таблицы"/>
    <w:basedOn w:val="Normal"/>
    <w:qFormat/>
    <w:rsid w:val="006c313e"/>
    <w:pPr>
      <w:widowControl w:val="false"/>
      <w:suppressLineNumbers/>
    </w:pPr>
    <w:rPr/>
  </w:style>
  <w:style w:type="paragraph" w:styleId="Style23" w:customStyle="1">
    <w:name w:val="Заголовок таблицы"/>
    <w:basedOn w:val="Style22"/>
    <w:qFormat/>
    <w:rsid w:val="006c313e"/>
    <w:pPr>
      <w:jc w:val="center"/>
    </w:pPr>
    <w:rPr>
      <w:b/>
      <w:bCs/>
    </w:rPr>
  </w:style>
  <w:style w:type="paragraph" w:styleId="NoSpacing">
    <w:name w:val="No Spacing"/>
    <w:qFormat/>
    <w:rsid w:val="006c313e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Style24" w:customStyle="1">
    <w:name w:val="Другое"/>
    <w:basedOn w:val="Normal"/>
    <w:qFormat/>
    <w:rsid w:val="006c313e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</w:rPr>
  </w:style>
  <w:style w:type="paragraph" w:styleId="NormalWeb">
    <w:name w:val="Normal (Web)"/>
    <w:basedOn w:val="Normal"/>
    <w:qFormat/>
    <w:rsid w:val="006c313e"/>
    <w:pPr>
      <w:spacing w:lineRule="auto" w:line="240" w:beforeAutospacing="1" w:afterAutospacing="1"/>
    </w:pPr>
    <w:rPr>
      <w:rFonts w:eastAsia="Times New Roman" w:cs="Times New Roman"/>
      <w:sz w:val="24"/>
      <w:szCs w:val="24"/>
      <w:lang w:eastAsia="ru-RU"/>
    </w:rPr>
  </w:style>
  <w:style w:type="paragraph" w:styleId="ConsCell" w:customStyle="1">
    <w:name w:val="ConsCell"/>
    <w:qFormat/>
    <w:rsid w:val="006c313e"/>
    <w:pPr>
      <w:widowControl w:val="false"/>
      <w:suppressAutoHyphens w:val="true"/>
      <w:bidi w:val="0"/>
      <w:spacing w:before="0" w:after="0"/>
      <w:ind w:right="19772" w:hanging="0"/>
      <w:jc w:val="left"/>
    </w:pPr>
    <w:rPr>
      <w:rFonts w:ascii="Arial" w:hAnsi="Arial" w:eastAsia="Arial" w:cs="Liberation Serif"/>
      <w:color w:val="00000A"/>
      <w:kern w:val="0"/>
      <w:sz w:val="22"/>
      <w:szCs w:val="20"/>
      <w:lang w:eastAsia="ar-SA" w:val="ru-RU" w:bidi="ar-SA"/>
    </w:rPr>
  </w:style>
  <w:style w:type="paragraph" w:styleId="BalloonText">
    <w:name w:val="Balloon Text"/>
    <w:basedOn w:val="Normal"/>
    <w:qFormat/>
    <w:rsid w:val="006c313e"/>
    <w:pPr>
      <w:spacing w:lineRule="exact" w:line="240" w:before="0" w:after="0"/>
    </w:pPr>
    <w:rPr>
      <w:rFonts w:ascii="Tahoma" w:hAnsi="Tahoma" w:eastAsia="Tahoma"/>
      <w:sz w:val="16"/>
      <w:szCs w:val="16"/>
      <w:lang w:eastAsia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1">
    <w:name w:val="Table Grid"/>
    <w:basedOn w:val="a1"/>
    <w:uiPriority w:val="39"/>
    <w:rsid w:val="00811192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attestate@mail.ru" TargetMode="External"/><Relationship Id="rId3" Type="http://schemas.openxmlformats.org/officeDocument/2006/relationships/hyperlink" Target="mailto:attestate@mail.ru" TargetMode="External"/><Relationship Id="rId4" Type="http://schemas.openxmlformats.org/officeDocument/2006/relationships/hyperlink" Target="mailto:attestate@mail.ru" TargetMode="External"/><Relationship Id="rId5" Type="http://schemas.openxmlformats.org/officeDocument/2006/relationships/hyperlink" Target="mailto:attestate@mail.ru" TargetMode="External"/><Relationship Id="rId6" Type="http://schemas.openxmlformats.org/officeDocument/2006/relationships/hyperlink" Target="mailto:attestate@mail.ru" TargetMode="External"/><Relationship Id="rId7" Type="http://schemas.openxmlformats.org/officeDocument/2006/relationships/hyperlink" Target="mailto:attestate@mail.ru" TargetMode="External"/><Relationship Id="rId8" Type="http://schemas.openxmlformats.org/officeDocument/2006/relationships/hyperlink" Target="mailto:attestate@mail.ru" TargetMode="External"/><Relationship Id="rId9" Type="http://schemas.openxmlformats.org/officeDocument/2006/relationships/hyperlink" Target="mailto:attestate@mail.ru" TargetMode="External"/><Relationship Id="rId10" Type="http://schemas.openxmlformats.org/officeDocument/2006/relationships/hyperlink" Target="mailto:attestate@mail.ru" TargetMode="External"/><Relationship Id="rId11" Type="http://schemas.openxmlformats.org/officeDocument/2006/relationships/hyperlink" Target="mailto:attestate@mail.ru" TargetMode="External"/><Relationship Id="rId12" Type="http://schemas.openxmlformats.org/officeDocument/2006/relationships/hyperlink" Target="mailto:attestate@mail.ru" TargetMode="External"/><Relationship Id="rId13" Type="http://schemas.openxmlformats.org/officeDocument/2006/relationships/hyperlink" Target="mailto:attestate@mail.ru" TargetMode="External"/><Relationship Id="rId14" Type="http://schemas.openxmlformats.org/officeDocument/2006/relationships/hyperlink" Target="mailto:attestate@mail.ru" TargetMode="External"/><Relationship Id="rId15" Type="http://schemas.openxmlformats.org/officeDocument/2006/relationships/hyperlink" Target="mailto:attestate@mail.ru" TargetMode="External"/><Relationship Id="rId16" Type="http://schemas.openxmlformats.org/officeDocument/2006/relationships/hyperlink" Target="mailto:attestate@mail.ru" TargetMode="External"/><Relationship Id="rId17" Type="http://schemas.openxmlformats.org/officeDocument/2006/relationships/hyperlink" Target="mailto:attestate@mail.ru" TargetMode="External"/><Relationship Id="rId18" Type="http://schemas.openxmlformats.org/officeDocument/2006/relationships/hyperlink" Target="mailto:attestate@mail.ru" TargetMode="External"/><Relationship Id="rId19" Type="http://schemas.openxmlformats.org/officeDocument/2006/relationships/hyperlink" Target="mailto:attestate@mail.ru" TargetMode="External"/><Relationship Id="rId20" Type="http://schemas.openxmlformats.org/officeDocument/2006/relationships/hyperlink" Target="mailto:attestate@mail.ru" TargetMode="External"/><Relationship Id="rId21" Type="http://schemas.openxmlformats.org/officeDocument/2006/relationships/hyperlink" Target="mailto:attestate@mail.ru" TargetMode="External"/><Relationship Id="rId22" Type="http://schemas.openxmlformats.org/officeDocument/2006/relationships/hyperlink" Target="mailto:attestate@mail.ru" TargetMode="External"/><Relationship Id="rId23" Type="http://schemas.openxmlformats.org/officeDocument/2006/relationships/fontTable" Target="fontTable.xml"/><Relationship Id="rId24" Type="http://schemas.openxmlformats.org/officeDocument/2006/relationships/settings" Target="settings.xml"/><Relationship Id="rId2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Application>LibreOffice/7.0.1.2$Windows_x86 LibreOffice_project/7cbcfc562f6eb6708b5ff7d7397325de9e764452</Application>
  <Pages>3</Pages>
  <Words>195</Words>
  <Characters>1398</Characters>
  <CharactersWithSpaces>1545</CharactersWithSpaces>
  <Paragraphs>51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2021-12-27T13:47:00Z</dcterms:created>
  <dc:creator>Оксана Алексеевна</dc:creator>
  <dc:description/>
  <dc:language>ru-RU</dc:language>
  <cp:lastModifiedBy/>
  <dcterms:modified xsi:type="dcterms:W3CDTF">2022-02-16T19:49:06Z</dcterms:modified>
  <cp:revision>49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